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18E" w:rsidRPr="001A418E" w:rsidRDefault="001A418E" w:rsidP="005B0C9C">
      <w:pPr>
        <w:spacing w:after="0" w:line="288" w:lineRule="auto"/>
        <w:rPr>
          <w:rFonts w:ascii="Times New Roman" w:hAnsi="Times New Roman"/>
          <w:b/>
          <w:sz w:val="26"/>
          <w:szCs w:val="26"/>
        </w:rPr>
      </w:pPr>
      <w:r w:rsidRPr="001A418E">
        <w:rPr>
          <w:rFonts w:ascii="Times New Roman" w:hAnsi="Times New Roman"/>
          <w:b/>
          <w:sz w:val="26"/>
          <w:szCs w:val="26"/>
        </w:rPr>
        <w:t xml:space="preserve">                       THÔNG TIN TÓM TẮT VỀ NHỮNG KẾT QUẢ MỚI</w:t>
      </w:r>
    </w:p>
    <w:p w:rsidR="001A418E" w:rsidRPr="001A418E" w:rsidRDefault="001A418E" w:rsidP="005B0C9C">
      <w:pPr>
        <w:spacing w:after="0" w:line="288" w:lineRule="auto"/>
        <w:jc w:val="center"/>
        <w:rPr>
          <w:rFonts w:ascii="Times New Roman" w:hAnsi="Times New Roman"/>
          <w:b/>
          <w:sz w:val="26"/>
          <w:szCs w:val="26"/>
        </w:rPr>
      </w:pPr>
      <w:r w:rsidRPr="001A418E">
        <w:rPr>
          <w:rFonts w:ascii="Times New Roman" w:hAnsi="Times New Roman"/>
          <w:b/>
          <w:sz w:val="26"/>
          <w:szCs w:val="26"/>
        </w:rPr>
        <w:t>CỦA LUẬN ÁN TIẾN SĨ</w:t>
      </w:r>
    </w:p>
    <w:p w:rsidR="001A418E" w:rsidRPr="001A418E" w:rsidRDefault="001A418E" w:rsidP="005B0C9C">
      <w:pPr>
        <w:keepNext/>
        <w:widowControl w:val="0"/>
        <w:spacing w:after="0" w:line="288" w:lineRule="auto"/>
        <w:jc w:val="both"/>
        <w:rPr>
          <w:rFonts w:ascii="Times New Roman" w:hAnsi="Times New Roman"/>
          <w:b/>
          <w:i/>
          <w:color w:val="000000"/>
          <w:sz w:val="26"/>
          <w:szCs w:val="26"/>
        </w:rPr>
      </w:pPr>
      <w:r w:rsidRPr="001A418E">
        <w:rPr>
          <w:rFonts w:ascii="Times New Roman" w:hAnsi="Times New Roman"/>
          <w:sz w:val="26"/>
          <w:szCs w:val="26"/>
        </w:rPr>
        <w:t xml:space="preserve">1. Tên đề tài: </w:t>
      </w:r>
      <w:r w:rsidRPr="001A418E">
        <w:rPr>
          <w:rFonts w:ascii="Times New Roman" w:hAnsi="Times New Roman"/>
          <w:b/>
          <w:i/>
          <w:color w:val="000000"/>
          <w:sz w:val="26"/>
          <w:szCs w:val="26"/>
        </w:rPr>
        <w:t>“Tương hợp tâm lý giữa cán bộ quản lý và học viên ở trường đào tạo sĩ quan quân đội”.</w:t>
      </w:r>
    </w:p>
    <w:p w:rsidR="001A418E" w:rsidRPr="004606EE" w:rsidRDefault="001A418E" w:rsidP="005B0C9C">
      <w:pPr>
        <w:spacing w:after="0" w:line="288" w:lineRule="auto"/>
        <w:rPr>
          <w:rFonts w:ascii="Times New Roman" w:hAnsi="Times New Roman"/>
          <w:i/>
          <w:sz w:val="26"/>
          <w:szCs w:val="26"/>
        </w:rPr>
      </w:pPr>
      <w:r w:rsidRPr="001A418E">
        <w:rPr>
          <w:rFonts w:ascii="Times New Roman" w:hAnsi="Times New Roman"/>
          <w:sz w:val="26"/>
          <w:szCs w:val="26"/>
        </w:rPr>
        <w:t xml:space="preserve">2. Chuyên ngành: </w:t>
      </w:r>
      <w:r w:rsidRPr="004606EE">
        <w:rPr>
          <w:rFonts w:ascii="Times New Roman" w:hAnsi="Times New Roman"/>
          <w:b/>
          <w:i/>
          <w:sz w:val="26"/>
          <w:szCs w:val="26"/>
        </w:rPr>
        <w:t>Tâm lí học.</w:t>
      </w:r>
    </w:p>
    <w:p w:rsidR="001A418E" w:rsidRPr="001A418E" w:rsidRDefault="001A418E" w:rsidP="005B0C9C">
      <w:pPr>
        <w:spacing w:after="0" w:line="288" w:lineRule="auto"/>
        <w:rPr>
          <w:rFonts w:ascii="Times New Roman" w:hAnsi="Times New Roman"/>
          <w:sz w:val="26"/>
          <w:szCs w:val="26"/>
        </w:rPr>
      </w:pPr>
      <w:r w:rsidRPr="001A418E">
        <w:rPr>
          <w:rFonts w:ascii="Times New Roman" w:hAnsi="Times New Roman"/>
          <w:sz w:val="26"/>
          <w:szCs w:val="26"/>
        </w:rPr>
        <w:t>3. Mã số: 62.31.04.01.</w:t>
      </w:r>
    </w:p>
    <w:p w:rsidR="001A418E" w:rsidRPr="004606EE" w:rsidRDefault="001A418E" w:rsidP="005B0C9C">
      <w:pPr>
        <w:spacing w:after="0" w:line="288" w:lineRule="auto"/>
        <w:rPr>
          <w:rFonts w:ascii="Times New Roman" w:hAnsi="Times New Roman"/>
          <w:b/>
          <w:i/>
          <w:sz w:val="26"/>
          <w:szCs w:val="26"/>
        </w:rPr>
      </w:pPr>
      <w:r w:rsidRPr="001A418E">
        <w:rPr>
          <w:rFonts w:ascii="Times New Roman" w:hAnsi="Times New Roman"/>
          <w:sz w:val="26"/>
          <w:szCs w:val="26"/>
        </w:rPr>
        <w:t xml:space="preserve">4. Họ và tên nghiên cứu sinh: </w:t>
      </w:r>
      <w:r w:rsidRPr="004606EE">
        <w:rPr>
          <w:rFonts w:ascii="Times New Roman" w:hAnsi="Times New Roman"/>
          <w:b/>
          <w:i/>
          <w:sz w:val="26"/>
          <w:szCs w:val="26"/>
        </w:rPr>
        <w:t>Nguyễn Thị Thu Hà</w:t>
      </w:r>
    </w:p>
    <w:p w:rsidR="001A418E" w:rsidRPr="004606EE" w:rsidRDefault="001A418E" w:rsidP="005B0C9C">
      <w:pPr>
        <w:keepNext/>
        <w:widowControl w:val="0"/>
        <w:spacing w:after="0" w:line="288" w:lineRule="auto"/>
        <w:jc w:val="both"/>
        <w:rPr>
          <w:rFonts w:ascii="Times New Roman" w:hAnsi="Times New Roman"/>
          <w:i/>
          <w:color w:val="000000"/>
          <w:sz w:val="26"/>
          <w:szCs w:val="26"/>
        </w:rPr>
      </w:pPr>
      <w:r w:rsidRPr="001A418E">
        <w:rPr>
          <w:rFonts w:ascii="Times New Roman" w:hAnsi="Times New Roman"/>
          <w:sz w:val="26"/>
          <w:szCs w:val="26"/>
        </w:rPr>
        <w:t xml:space="preserve">5. Họ và tên cán bộ hướng dẫn khoa học: </w:t>
      </w:r>
      <w:r w:rsidRPr="004606EE">
        <w:rPr>
          <w:rFonts w:ascii="Times New Roman" w:hAnsi="Times New Roman"/>
          <w:b/>
          <w:i/>
          <w:sz w:val="26"/>
          <w:szCs w:val="26"/>
        </w:rPr>
        <w:t>P</w:t>
      </w:r>
      <w:r w:rsidRPr="004606EE">
        <w:rPr>
          <w:rFonts w:ascii="Times New Roman" w:hAnsi="Times New Roman"/>
          <w:b/>
          <w:i/>
          <w:color w:val="000000"/>
          <w:sz w:val="26"/>
          <w:szCs w:val="26"/>
        </w:rPr>
        <w:t>GS.TS Phan Trọng Ngọ</w:t>
      </w:r>
      <w:r w:rsidRPr="004606EE">
        <w:rPr>
          <w:rFonts w:ascii="Times New Roman" w:hAnsi="Times New Roman"/>
          <w:i/>
          <w:color w:val="000000"/>
          <w:sz w:val="26"/>
          <w:szCs w:val="26"/>
        </w:rPr>
        <w:t xml:space="preserve"> </w:t>
      </w:r>
    </w:p>
    <w:p w:rsidR="001A418E" w:rsidRPr="004606EE" w:rsidRDefault="001A418E" w:rsidP="005B0C9C">
      <w:pPr>
        <w:spacing w:after="0" w:line="288" w:lineRule="auto"/>
        <w:rPr>
          <w:rFonts w:ascii="Times New Roman" w:hAnsi="Times New Roman"/>
          <w:b/>
          <w:i/>
          <w:sz w:val="26"/>
          <w:szCs w:val="26"/>
        </w:rPr>
      </w:pPr>
      <w:r w:rsidRPr="001A418E">
        <w:rPr>
          <w:rFonts w:ascii="Times New Roman" w:hAnsi="Times New Roman"/>
          <w:sz w:val="26"/>
          <w:szCs w:val="26"/>
        </w:rPr>
        <w:t xml:space="preserve">6. Cơ sở đào tạo: </w:t>
      </w:r>
      <w:r w:rsidRPr="004606EE">
        <w:rPr>
          <w:rFonts w:ascii="Times New Roman" w:hAnsi="Times New Roman"/>
          <w:b/>
          <w:i/>
          <w:sz w:val="26"/>
          <w:szCs w:val="26"/>
        </w:rPr>
        <w:t>Trường Đại học Sư phạm Hà Nội.</w:t>
      </w:r>
    </w:p>
    <w:p w:rsidR="001A418E" w:rsidRPr="001A418E" w:rsidRDefault="001A418E" w:rsidP="005B0C9C">
      <w:pPr>
        <w:spacing w:after="0" w:line="288" w:lineRule="auto"/>
        <w:jc w:val="center"/>
        <w:rPr>
          <w:rFonts w:ascii="Times New Roman" w:hAnsi="Times New Roman"/>
          <w:b/>
          <w:sz w:val="26"/>
          <w:szCs w:val="26"/>
        </w:rPr>
      </w:pPr>
      <w:r w:rsidRPr="001A418E">
        <w:rPr>
          <w:rFonts w:ascii="Times New Roman" w:hAnsi="Times New Roman"/>
          <w:b/>
          <w:sz w:val="26"/>
          <w:szCs w:val="26"/>
        </w:rPr>
        <w:t>Những kết luận mới của luận án</w:t>
      </w:r>
    </w:p>
    <w:p w:rsidR="001A418E" w:rsidRPr="001A418E" w:rsidRDefault="001A418E" w:rsidP="005B0C9C">
      <w:pPr>
        <w:widowControl w:val="0"/>
        <w:numPr>
          <w:ilvl w:val="0"/>
          <w:numId w:val="1"/>
        </w:numPr>
        <w:tabs>
          <w:tab w:val="left" w:pos="284"/>
          <w:tab w:val="left" w:pos="567"/>
        </w:tabs>
        <w:autoSpaceDE w:val="0"/>
        <w:autoSpaceDN w:val="0"/>
        <w:adjustRightInd w:val="0"/>
        <w:spacing w:after="0" w:line="288" w:lineRule="auto"/>
        <w:ind w:left="0" w:firstLine="284"/>
        <w:jc w:val="both"/>
        <w:rPr>
          <w:rFonts w:ascii="Times New Roman" w:hAnsi="Times New Roman"/>
          <w:color w:val="000000"/>
          <w:sz w:val="26"/>
          <w:szCs w:val="26"/>
        </w:rPr>
      </w:pPr>
      <w:r w:rsidRPr="001A418E">
        <w:rPr>
          <w:rFonts w:ascii="Times New Roman" w:hAnsi="Times New Roman"/>
          <w:color w:val="000000"/>
          <w:sz w:val="26"/>
          <w:szCs w:val="26"/>
        </w:rPr>
        <w:t xml:space="preserve">Luận án xây dựng được khái niệm mới về tương hợp tâm lý giữa cán bộ quản lý và học viên ở các trường đào tạo sỹ quan Quân đội. </w:t>
      </w:r>
      <w:r w:rsidRPr="001A418E">
        <w:rPr>
          <w:rFonts w:ascii="Times New Roman" w:hAnsi="Times New Roman"/>
          <w:bCs/>
          <w:i/>
          <w:iCs/>
          <w:color w:val="000000"/>
          <w:sz w:val="26"/>
          <w:szCs w:val="26"/>
          <w:lang w:val="de-DE"/>
        </w:rPr>
        <w:t>Tương hợp tâm lý giữa cán bộ quản lý và học viên là sự hòa hợp các đặc điểm tâm lý cá nhân tạo ra sự thống nhất hành động giữa các chủ thể, được biểu hiện qua sự hiểu biết, đồng cảm và phối hợp lẫn nhau trong hoạt động và trong giao tiếp tại nhà trường quân đội</w:t>
      </w:r>
      <w:r w:rsidRPr="001A418E">
        <w:rPr>
          <w:rFonts w:ascii="Times New Roman" w:hAnsi="Times New Roman"/>
          <w:bCs/>
          <w:iCs/>
          <w:color w:val="000000"/>
          <w:sz w:val="26"/>
          <w:szCs w:val="26"/>
          <w:lang w:val="de-DE"/>
        </w:rPr>
        <w:t>.</w:t>
      </w:r>
      <w:r>
        <w:rPr>
          <w:rFonts w:ascii="Times New Roman" w:hAnsi="Times New Roman"/>
          <w:bCs/>
          <w:iCs/>
          <w:color w:val="000000"/>
          <w:sz w:val="26"/>
          <w:szCs w:val="26"/>
          <w:lang w:val="de-DE"/>
        </w:rPr>
        <w:t xml:space="preserve"> Sự hiểu biết lẫn nhau; sự đồng cảm và sự phối hợp lẫn nhaugiữa cán bộ quản lí và học viên</w:t>
      </w:r>
      <w:r w:rsidR="00D57CCD">
        <w:rPr>
          <w:rFonts w:ascii="Times New Roman" w:hAnsi="Times New Roman"/>
          <w:bCs/>
          <w:iCs/>
          <w:color w:val="000000"/>
          <w:sz w:val="26"/>
          <w:szCs w:val="26"/>
          <w:lang w:val="de-DE"/>
        </w:rPr>
        <w:t xml:space="preserve"> </w:t>
      </w:r>
      <w:r w:rsidRPr="001A418E">
        <w:rPr>
          <w:rFonts w:ascii="Times New Roman" w:hAnsi="Times New Roman"/>
          <w:color w:val="000000"/>
          <w:sz w:val="26"/>
          <w:szCs w:val="26"/>
        </w:rPr>
        <w:t>ở các trường đào tạo sỹ quan Quân đội</w:t>
      </w:r>
      <w:r>
        <w:rPr>
          <w:rFonts w:ascii="Times New Roman" w:hAnsi="Times New Roman"/>
          <w:bCs/>
          <w:iCs/>
          <w:color w:val="000000"/>
          <w:sz w:val="26"/>
          <w:szCs w:val="26"/>
          <w:lang w:val="de-DE"/>
        </w:rPr>
        <w:t xml:space="preserve"> vừa là đặc trưng của </w:t>
      </w:r>
      <w:r w:rsidRPr="001A418E">
        <w:rPr>
          <w:rFonts w:ascii="Times New Roman" w:hAnsi="Times New Roman"/>
          <w:color w:val="000000"/>
          <w:sz w:val="26"/>
          <w:szCs w:val="26"/>
        </w:rPr>
        <w:t>tương hợp tâm lý</w:t>
      </w:r>
      <w:r>
        <w:rPr>
          <w:rFonts w:ascii="Times New Roman" w:hAnsi="Times New Roman"/>
          <w:color w:val="000000"/>
          <w:sz w:val="26"/>
          <w:szCs w:val="26"/>
        </w:rPr>
        <w:t xml:space="preserve">, vừa là biểu hiện của sự tương hợp, vừa là kết quả của sự tương hợp tâm lí </w:t>
      </w:r>
      <w:r w:rsidRPr="001A418E">
        <w:rPr>
          <w:rFonts w:ascii="Times New Roman" w:hAnsi="Times New Roman"/>
          <w:color w:val="000000"/>
          <w:sz w:val="26"/>
          <w:szCs w:val="26"/>
        </w:rPr>
        <w:t xml:space="preserve">giữa cán bộ quản lý và học viên ở các trường đào tạo sỹ quan Quân đội. </w:t>
      </w:r>
      <w:r>
        <w:rPr>
          <w:rFonts w:ascii="Times New Roman" w:hAnsi="Times New Roman"/>
          <w:color w:val="000000"/>
          <w:sz w:val="26"/>
          <w:szCs w:val="26"/>
        </w:rPr>
        <w:t>T</w:t>
      </w:r>
      <w:r w:rsidRPr="001A418E">
        <w:rPr>
          <w:rFonts w:ascii="Times New Roman" w:hAnsi="Times New Roman"/>
          <w:bCs/>
          <w:iCs/>
          <w:color w:val="000000"/>
          <w:sz w:val="26"/>
          <w:szCs w:val="26"/>
          <w:lang w:val="de-DE"/>
        </w:rPr>
        <w:t xml:space="preserve">ương hợp tâm lý giữa cán bộ quản lý và học viên đào </w:t>
      </w:r>
      <w:r>
        <w:rPr>
          <w:rFonts w:ascii="Times New Roman" w:hAnsi="Times New Roman"/>
          <w:bCs/>
          <w:iCs/>
          <w:color w:val="000000"/>
          <w:sz w:val="26"/>
          <w:szCs w:val="26"/>
          <w:lang w:val="de-DE"/>
        </w:rPr>
        <w:t xml:space="preserve">tạo </w:t>
      </w:r>
      <w:r w:rsidRPr="001A418E">
        <w:rPr>
          <w:rFonts w:ascii="Times New Roman" w:hAnsi="Times New Roman"/>
          <w:bCs/>
          <w:iCs/>
          <w:color w:val="000000"/>
          <w:sz w:val="26"/>
          <w:szCs w:val="26"/>
          <w:lang w:val="de-DE"/>
        </w:rPr>
        <w:t>ở trường</w:t>
      </w:r>
      <w:r w:rsidR="00D669C9">
        <w:rPr>
          <w:rFonts w:ascii="Times New Roman" w:hAnsi="Times New Roman"/>
          <w:bCs/>
          <w:iCs/>
          <w:color w:val="000000"/>
          <w:sz w:val="26"/>
          <w:szCs w:val="26"/>
          <w:lang w:val="de-DE"/>
        </w:rPr>
        <w:t xml:space="preserve"> đào tạo </w:t>
      </w:r>
      <w:r w:rsidRPr="001A418E">
        <w:rPr>
          <w:rFonts w:ascii="Times New Roman" w:hAnsi="Times New Roman"/>
          <w:bCs/>
          <w:iCs/>
          <w:color w:val="000000"/>
          <w:sz w:val="26"/>
          <w:szCs w:val="26"/>
          <w:lang w:val="de-DE"/>
        </w:rPr>
        <w:t xml:space="preserve">sĩ quan quân đội chịu ảnh hưởng của </w:t>
      </w:r>
      <w:r>
        <w:rPr>
          <w:rFonts w:ascii="Times New Roman" w:hAnsi="Times New Roman"/>
          <w:bCs/>
          <w:iCs/>
          <w:color w:val="000000"/>
          <w:sz w:val="26"/>
          <w:szCs w:val="26"/>
          <w:lang w:val="de-DE"/>
        </w:rPr>
        <w:t xml:space="preserve">các </w:t>
      </w:r>
      <w:r w:rsidRPr="001A418E">
        <w:rPr>
          <w:rFonts w:ascii="Times New Roman" w:hAnsi="Times New Roman"/>
          <w:color w:val="000000"/>
          <w:sz w:val="26"/>
          <w:szCs w:val="26"/>
        </w:rPr>
        <w:t xml:space="preserve">yếu tố như: bầu không khí xã hội trong tập thể quân nhân;Tính chất hoạt động học tập, rèn luyện trong </w:t>
      </w:r>
      <w:r>
        <w:rPr>
          <w:rFonts w:ascii="Times New Roman" w:hAnsi="Times New Roman"/>
          <w:color w:val="000000"/>
          <w:sz w:val="26"/>
          <w:szCs w:val="26"/>
        </w:rPr>
        <w:t xml:space="preserve">môi trường quân sự và </w:t>
      </w:r>
      <w:r w:rsidRPr="001A418E">
        <w:rPr>
          <w:rFonts w:ascii="Times New Roman" w:hAnsi="Times New Roman"/>
          <w:color w:val="000000"/>
          <w:sz w:val="26"/>
          <w:szCs w:val="26"/>
        </w:rPr>
        <w:t>phong cách lãnh đạo quản lý</w:t>
      </w:r>
      <w:r>
        <w:rPr>
          <w:rFonts w:ascii="Times New Roman" w:hAnsi="Times New Roman"/>
          <w:color w:val="000000"/>
          <w:sz w:val="26"/>
          <w:szCs w:val="26"/>
        </w:rPr>
        <w:t xml:space="preserve"> của cán bộ quản lí ở </w:t>
      </w:r>
      <w:r w:rsidRPr="001A418E">
        <w:rPr>
          <w:rFonts w:ascii="Times New Roman" w:hAnsi="Times New Roman"/>
          <w:color w:val="000000"/>
          <w:sz w:val="26"/>
          <w:szCs w:val="26"/>
        </w:rPr>
        <w:t xml:space="preserve">các trường sĩ quan quân đội. </w:t>
      </w:r>
    </w:p>
    <w:p w:rsidR="001A418E" w:rsidRPr="001A418E" w:rsidRDefault="00D669C9" w:rsidP="00D669C9">
      <w:pPr>
        <w:widowControl w:val="0"/>
        <w:numPr>
          <w:ilvl w:val="0"/>
          <w:numId w:val="1"/>
        </w:numPr>
        <w:tabs>
          <w:tab w:val="left" w:pos="567"/>
        </w:tabs>
        <w:autoSpaceDE w:val="0"/>
        <w:autoSpaceDN w:val="0"/>
        <w:adjustRightInd w:val="0"/>
        <w:spacing w:after="0" w:line="288" w:lineRule="auto"/>
        <w:ind w:left="0" w:firstLine="284"/>
        <w:jc w:val="both"/>
        <w:rPr>
          <w:rFonts w:ascii="Times New Roman" w:hAnsi="Times New Roman"/>
          <w:color w:val="000000"/>
          <w:sz w:val="26"/>
          <w:szCs w:val="26"/>
        </w:rPr>
      </w:pPr>
      <w:r>
        <w:rPr>
          <w:rFonts w:ascii="Times New Roman" w:hAnsi="Times New Roman"/>
          <w:color w:val="000000"/>
          <w:sz w:val="26"/>
          <w:szCs w:val="26"/>
        </w:rPr>
        <w:t xml:space="preserve"> K</w:t>
      </w:r>
      <w:r w:rsidR="001A418E" w:rsidRPr="001A418E">
        <w:rPr>
          <w:rFonts w:ascii="Times New Roman" w:hAnsi="Times New Roman"/>
          <w:color w:val="000000"/>
          <w:sz w:val="26"/>
          <w:szCs w:val="26"/>
        </w:rPr>
        <w:t xml:space="preserve">ết quả nghiên cứu </w:t>
      </w:r>
      <w:r>
        <w:rPr>
          <w:rFonts w:ascii="Times New Roman" w:hAnsi="Times New Roman"/>
          <w:color w:val="000000"/>
          <w:sz w:val="26"/>
          <w:szCs w:val="26"/>
        </w:rPr>
        <w:t xml:space="preserve">thực tiễn đã </w:t>
      </w:r>
      <w:r w:rsidR="001A418E" w:rsidRPr="001A418E">
        <w:rPr>
          <w:rFonts w:ascii="Times New Roman" w:hAnsi="Times New Roman"/>
          <w:color w:val="000000"/>
          <w:sz w:val="26"/>
          <w:szCs w:val="26"/>
        </w:rPr>
        <w:t xml:space="preserve">cho thấy </w:t>
      </w:r>
      <w:r w:rsidR="001A418E" w:rsidRPr="001A418E">
        <w:rPr>
          <w:rFonts w:ascii="Times New Roman" w:hAnsi="Times New Roman"/>
          <w:color w:val="000000"/>
          <w:spacing w:val="2"/>
          <w:sz w:val="26"/>
          <w:szCs w:val="26"/>
        </w:rPr>
        <w:t>tương hợp tâm lý giữa cán bộ quản lý và học viên ở trường đào tạo sĩ quan quân đội chưa cao, chủ yếu ở mức trung bình</w:t>
      </w:r>
      <w:r w:rsidR="001A418E" w:rsidRPr="001A418E">
        <w:rPr>
          <w:rFonts w:ascii="Times New Roman" w:hAnsi="Times New Roman"/>
          <w:bCs/>
          <w:iCs/>
          <w:color w:val="000000"/>
          <w:spacing w:val="2"/>
          <w:sz w:val="26"/>
          <w:szCs w:val="26"/>
          <w:lang w:val="de-DE"/>
        </w:rPr>
        <w:t xml:space="preserve">. Được biểu hiện cụ thể </w:t>
      </w:r>
      <w:r>
        <w:rPr>
          <w:rFonts w:ascii="Times New Roman" w:hAnsi="Times New Roman"/>
          <w:bCs/>
          <w:iCs/>
          <w:color w:val="000000"/>
          <w:spacing w:val="2"/>
          <w:sz w:val="26"/>
          <w:szCs w:val="26"/>
          <w:lang w:val="de-DE"/>
        </w:rPr>
        <w:t xml:space="preserve">qua </w:t>
      </w:r>
      <w:r w:rsidR="001A418E" w:rsidRPr="001A418E">
        <w:rPr>
          <w:rFonts w:ascii="Times New Roman" w:hAnsi="Times New Roman"/>
          <w:bCs/>
          <w:iCs/>
          <w:color w:val="000000"/>
          <w:spacing w:val="2"/>
          <w:sz w:val="26"/>
          <w:szCs w:val="26"/>
          <w:lang w:val="de-DE"/>
        </w:rPr>
        <w:t xml:space="preserve">sự hiểu biết lẫn nhau, sự đồng cảm lẫn nhau và sự phối hợp lẫn nhau </w:t>
      </w:r>
      <w:r>
        <w:rPr>
          <w:rFonts w:ascii="Times New Roman" w:hAnsi="Times New Roman"/>
          <w:bCs/>
          <w:iCs/>
          <w:color w:val="000000"/>
          <w:spacing w:val="2"/>
          <w:sz w:val="26"/>
          <w:szCs w:val="26"/>
          <w:lang w:val="de-DE"/>
        </w:rPr>
        <w:t xml:space="preserve">giữa </w:t>
      </w:r>
      <w:r w:rsidRPr="001A418E">
        <w:rPr>
          <w:rFonts w:ascii="Times New Roman" w:hAnsi="Times New Roman"/>
          <w:color w:val="000000"/>
          <w:spacing w:val="2"/>
          <w:sz w:val="26"/>
          <w:szCs w:val="26"/>
        </w:rPr>
        <w:t xml:space="preserve">cán bộ quản lý và học viên ở trường đào tạo sĩ quan quân đội </w:t>
      </w:r>
      <w:r w:rsidR="001A418E" w:rsidRPr="001A418E">
        <w:rPr>
          <w:rFonts w:ascii="Times New Roman" w:hAnsi="Times New Roman"/>
          <w:bCs/>
          <w:iCs/>
          <w:color w:val="000000"/>
          <w:spacing w:val="2"/>
          <w:sz w:val="26"/>
          <w:szCs w:val="26"/>
          <w:lang w:val="de-DE"/>
        </w:rPr>
        <w:t>đều chủ yếu đạt ở mức trung bình. Có nhiều yếu tố ảnh hưởng đến mức độ tương hợp giữa cán bộ quản lý và học viên.</w:t>
      </w:r>
      <w:r w:rsidR="001A418E" w:rsidRPr="001A418E">
        <w:rPr>
          <w:rFonts w:ascii="Times New Roman" w:hAnsi="Times New Roman"/>
          <w:bCs/>
          <w:iCs/>
          <w:color w:val="000000"/>
          <w:spacing w:val="-2"/>
          <w:sz w:val="26"/>
          <w:szCs w:val="26"/>
          <w:lang w:val="de-DE"/>
        </w:rPr>
        <w:t xml:space="preserve">Trong đó, </w:t>
      </w:r>
      <w:r w:rsidR="001A418E" w:rsidRPr="001A418E">
        <w:rPr>
          <w:rFonts w:ascii="Times New Roman" w:hAnsi="Times New Roman"/>
          <w:color w:val="000000"/>
          <w:spacing w:val="-2"/>
          <w:sz w:val="26"/>
          <w:szCs w:val="26"/>
        </w:rPr>
        <w:t xml:space="preserve">yếu tố ảnh hưởng nhiều nhất là bầu không khí tâm lý trong tập thể quân nhân. Yếu tố ảnh hưởng ít nhất là phong cách lãnh đạo của cán bộ quản lý. </w:t>
      </w:r>
    </w:p>
    <w:p w:rsidR="001A418E" w:rsidRPr="001A418E" w:rsidRDefault="00D669C9" w:rsidP="00D669C9">
      <w:pPr>
        <w:widowControl w:val="0"/>
        <w:numPr>
          <w:ilvl w:val="0"/>
          <w:numId w:val="1"/>
        </w:numPr>
        <w:tabs>
          <w:tab w:val="left" w:pos="567"/>
        </w:tabs>
        <w:autoSpaceDE w:val="0"/>
        <w:autoSpaceDN w:val="0"/>
        <w:adjustRightInd w:val="0"/>
        <w:spacing w:after="0" w:line="288" w:lineRule="auto"/>
        <w:ind w:left="0" w:firstLine="284"/>
        <w:jc w:val="both"/>
        <w:rPr>
          <w:rFonts w:ascii="Times New Roman" w:hAnsi="Times New Roman"/>
          <w:sz w:val="26"/>
          <w:szCs w:val="26"/>
        </w:rPr>
      </w:pPr>
      <w:r>
        <w:rPr>
          <w:rFonts w:ascii="Times New Roman" w:hAnsi="Times New Roman"/>
          <w:sz w:val="26"/>
          <w:szCs w:val="26"/>
        </w:rPr>
        <w:t xml:space="preserve">Trên cơ sở kết quả nghiên cứu lí luận và khảo sát thực trạng, Luận án đã đề </w:t>
      </w:r>
      <w:r w:rsidR="001A418E" w:rsidRPr="001A418E">
        <w:rPr>
          <w:rFonts w:ascii="Times New Roman" w:hAnsi="Times New Roman"/>
          <w:sz w:val="26"/>
          <w:szCs w:val="26"/>
        </w:rPr>
        <w:t>xuất các biện pháp tác động có tính khả thi nhằm nâng cao mức độ tương hợp tâm lý giữa cán bộ quản lý và học viên trường sĩ quan quân đội. Các trường đào tạo sỹ quan Quân đội có thể sử dụng kết quả nghiên cứu này làm cơ sở để xác định tiêu chí đánh giá cán bộ quản lý và học viên; có thể làm cơ sở để xây dựng mối quan hệ tích cực giữa cán bộ quản lý và học viên.</w:t>
      </w:r>
    </w:p>
    <w:p w:rsidR="001A418E" w:rsidRPr="001A418E" w:rsidRDefault="00D669C9" w:rsidP="00D669C9">
      <w:pPr>
        <w:widowControl w:val="0"/>
        <w:autoSpaceDE w:val="0"/>
        <w:autoSpaceDN w:val="0"/>
        <w:adjustRightInd w:val="0"/>
        <w:spacing w:after="0" w:line="288" w:lineRule="auto"/>
        <w:jc w:val="both"/>
        <w:rPr>
          <w:rFonts w:ascii="Times New Roman" w:hAnsi="Times New Roman"/>
          <w:b/>
          <w:sz w:val="26"/>
          <w:szCs w:val="26"/>
          <w:lang w:val="vi-VN"/>
        </w:rPr>
      </w:pPr>
      <w:r w:rsidRPr="00D669C9">
        <w:rPr>
          <w:rFonts w:ascii="Times New Roman" w:hAnsi="Times New Roman"/>
          <w:b/>
          <w:sz w:val="26"/>
          <w:szCs w:val="26"/>
        </w:rPr>
        <w:t>Đ</w:t>
      </w:r>
      <w:r w:rsidR="001A418E" w:rsidRPr="001A418E">
        <w:rPr>
          <w:rFonts w:ascii="Times New Roman" w:hAnsi="Times New Roman"/>
          <w:b/>
          <w:sz w:val="26"/>
          <w:szCs w:val="26"/>
          <w:lang w:val="vi-VN"/>
        </w:rPr>
        <w:t>ại diện tập thể giáo viên hướng dẫn</w:t>
      </w:r>
      <w:r w:rsidR="001A418E" w:rsidRPr="001A418E">
        <w:rPr>
          <w:rFonts w:ascii="Times New Roman" w:hAnsi="Times New Roman"/>
          <w:b/>
          <w:sz w:val="26"/>
          <w:szCs w:val="26"/>
          <w:lang w:val="vi-VN"/>
        </w:rPr>
        <w:tab/>
      </w:r>
      <w:r w:rsidR="001A418E" w:rsidRPr="001A418E">
        <w:rPr>
          <w:rFonts w:ascii="Times New Roman" w:hAnsi="Times New Roman"/>
          <w:b/>
          <w:sz w:val="26"/>
          <w:szCs w:val="26"/>
        </w:rPr>
        <w:tab/>
      </w:r>
      <w:r w:rsidR="00D36378">
        <w:rPr>
          <w:rFonts w:ascii="Times New Roman" w:hAnsi="Times New Roman"/>
          <w:b/>
          <w:sz w:val="26"/>
          <w:szCs w:val="26"/>
        </w:rPr>
        <w:t xml:space="preserve">                                 </w:t>
      </w:r>
      <w:r w:rsidR="001A418E" w:rsidRPr="001A418E">
        <w:rPr>
          <w:rFonts w:ascii="Times New Roman" w:hAnsi="Times New Roman"/>
          <w:b/>
          <w:sz w:val="26"/>
          <w:szCs w:val="26"/>
          <w:lang w:val="vi-VN"/>
        </w:rPr>
        <w:t>Nghiên cứu sinh</w:t>
      </w:r>
    </w:p>
    <w:p w:rsidR="001A418E" w:rsidRDefault="001A418E" w:rsidP="001A418E">
      <w:pPr>
        <w:spacing w:after="0" w:line="288" w:lineRule="auto"/>
        <w:ind w:left="4320"/>
        <w:rPr>
          <w:rFonts w:ascii="Times New Roman" w:hAnsi="Times New Roman"/>
          <w:b/>
          <w:sz w:val="26"/>
          <w:szCs w:val="26"/>
        </w:rPr>
      </w:pPr>
    </w:p>
    <w:p w:rsidR="005B0C9C" w:rsidRDefault="005B0C9C" w:rsidP="001A418E">
      <w:pPr>
        <w:spacing w:after="0" w:line="288" w:lineRule="auto"/>
        <w:ind w:left="4320"/>
        <w:rPr>
          <w:rFonts w:ascii="Times New Roman" w:hAnsi="Times New Roman"/>
          <w:b/>
          <w:sz w:val="26"/>
          <w:szCs w:val="26"/>
        </w:rPr>
      </w:pPr>
      <w:bookmarkStart w:id="0" w:name="_GoBack"/>
      <w:bookmarkEnd w:id="0"/>
    </w:p>
    <w:p w:rsidR="001A418E" w:rsidRPr="001A418E" w:rsidRDefault="001A418E" w:rsidP="00D669C9">
      <w:pPr>
        <w:spacing w:after="0" w:line="288" w:lineRule="auto"/>
        <w:rPr>
          <w:rFonts w:ascii="Times New Roman" w:hAnsi="Times New Roman"/>
          <w:b/>
          <w:sz w:val="26"/>
          <w:szCs w:val="26"/>
        </w:rPr>
      </w:pPr>
      <w:r w:rsidRPr="001A418E">
        <w:rPr>
          <w:rFonts w:ascii="Times New Roman" w:hAnsi="Times New Roman"/>
          <w:b/>
          <w:sz w:val="26"/>
          <w:szCs w:val="26"/>
          <w:lang w:val="vi-VN"/>
        </w:rPr>
        <w:t xml:space="preserve">PGS.TS </w:t>
      </w:r>
      <w:r w:rsidRPr="001A418E">
        <w:rPr>
          <w:rFonts w:ascii="Times New Roman" w:hAnsi="Times New Roman"/>
          <w:b/>
          <w:sz w:val="26"/>
          <w:szCs w:val="26"/>
        </w:rPr>
        <w:t>Phan Trọng Ngọ</w:t>
      </w:r>
      <w:r w:rsidR="00D36378">
        <w:rPr>
          <w:rFonts w:ascii="Times New Roman" w:hAnsi="Times New Roman"/>
          <w:b/>
          <w:sz w:val="26"/>
          <w:szCs w:val="26"/>
        </w:rPr>
        <w:t xml:space="preserve">                                                             </w:t>
      </w:r>
      <w:r w:rsidRPr="001A418E">
        <w:rPr>
          <w:rFonts w:ascii="Times New Roman" w:hAnsi="Times New Roman"/>
          <w:b/>
          <w:sz w:val="26"/>
          <w:szCs w:val="26"/>
        </w:rPr>
        <w:t>Nguyễn Thị Thu Hà</w:t>
      </w:r>
    </w:p>
    <w:sectPr w:rsidR="001A418E" w:rsidRPr="001A418E" w:rsidSect="00AB2E85">
      <w:pgSz w:w="11907" w:h="16840" w:code="9"/>
      <w:pgMar w:top="1418" w:right="1134" w:bottom="1134" w:left="127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109BC"/>
    <w:multiLevelType w:val="hybridMultilevel"/>
    <w:tmpl w:val="75FEF2F4"/>
    <w:lvl w:ilvl="0" w:tplc="FAA08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efaultTabStop w:val="720"/>
  <w:characterSpacingControl w:val="doNotCompress"/>
  <w:compat/>
  <w:rsids>
    <w:rsidRoot w:val="001F20AB"/>
    <w:rsid w:val="0015604B"/>
    <w:rsid w:val="001A418E"/>
    <w:rsid w:val="001F20AB"/>
    <w:rsid w:val="004606EE"/>
    <w:rsid w:val="005B0C9C"/>
    <w:rsid w:val="00B1058E"/>
    <w:rsid w:val="00C8505A"/>
    <w:rsid w:val="00D36378"/>
    <w:rsid w:val="00D57CCD"/>
    <w:rsid w:val="00D669C9"/>
    <w:rsid w:val="00F847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18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18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NGOC QUYNHDAO</dc:creator>
  <cp:keywords/>
  <dc:description/>
  <cp:lastModifiedBy>Admin</cp:lastModifiedBy>
  <cp:revision>6</cp:revision>
  <dcterms:created xsi:type="dcterms:W3CDTF">2017-02-27T15:14:00Z</dcterms:created>
  <dcterms:modified xsi:type="dcterms:W3CDTF">2017-02-28T10:43:00Z</dcterms:modified>
</cp:coreProperties>
</file>